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8A" w:rsidRPr="00715757" w:rsidRDefault="00F53C8A" w:rsidP="000E1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5E683C" w:rsidRPr="00715757" w:rsidTr="005E683C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10 к Приказу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Министра образования и науки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Республики Казахстан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24 апреля 2020 года № 158</w:t>
            </w:r>
          </w:p>
        </w:tc>
      </w:tr>
    </w:tbl>
    <w:p w:rsidR="005E683C" w:rsidRPr="008D1A73" w:rsidRDefault="005E683C" w:rsidP="005E683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8D1A73">
        <w:rPr>
          <w:rFonts w:ascii="Times New Roman" w:eastAsia="Times New Roman" w:hAnsi="Times New Roman" w:cs="Times New Roman"/>
          <w:color w:val="1E1E1E"/>
          <w:sz w:val="32"/>
          <w:szCs w:val="32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5E683C" w:rsidRPr="008D1A73" w:rsidRDefault="005E683C" w:rsidP="005E683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8D1A73">
        <w:rPr>
          <w:rFonts w:ascii="Times New Roman" w:eastAsia="Times New Roman" w:hAnsi="Times New Roman" w:cs="Times New Roman"/>
          <w:color w:val="1E1E1E"/>
          <w:sz w:val="32"/>
          <w:szCs w:val="32"/>
        </w:rPr>
        <w:t>Глава 1. Общие положения</w:t>
      </w:r>
    </w:p>
    <w:p w:rsidR="005E683C" w:rsidRPr="00715757" w:rsidRDefault="005E683C" w:rsidP="005E683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1. </w:t>
      </w:r>
      <w:proofErr w:type="gram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 </w:t>
      </w:r>
      <w:hyperlink r:id="rId6" w:anchor="z19" w:history="1">
        <w:r w:rsidRPr="0071575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статьи 10</w:t>
        </w:r>
      </w:hyperlink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2. В настоящих Правилах используются следующие понятия: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веб-портал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квазигосударственного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сектора, оказываемым в электронной форме (далее - портал);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5E683C" w:rsidRPr="008D1A73" w:rsidRDefault="005E683C" w:rsidP="005E683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8D1A73">
        <w:rPr>
          <w:rFonts w:ascii="Times New Roman" w:eastAsia="Times New Roman" w:hAnsi="Times New Roman" w:cs="Times New Roman"/>
          <w:color w:val="1E1E1E"/>
          <w:sz w:val="32"/>
          <w:szCs w:val="32"/>
        </w:rPr>
        <w:t>Глава 2. Порядок оказания государственной услуги</w:t>
      </w:r>
    </w:p>
    <w:p w:rsidR="005E683C" w:rsidRPr="00715757" w:rsidRDefault="005E683C" w:rsidP="005E683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3. </w:t>
      </w:r>
      <w:proofErr w:type="gram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услугополучатель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подают в местные исполнительные органы областей, городов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Нур-Султана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Алматы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Шымкента, районов и городов областного значения (далее –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), организации образования или через портал заявление по форме, согласно </w:t>
      </w:r>
      <w:hyperlink r:id="rId7" w:anchor="z702" w:history="1">
        <w:r w:rsidRPr="0071575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</w:t>
        </w:r>
      </w:hyperlink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Правилам с приложением документов, предусмотренных</w:t>
      </w:r>
      <w:proofErr w:type="gram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 </w:t>
      </w:r>
      <w:hyperlink r:id="rId8" w:anchor="z708" w:history="1">
        <w:r w:rsidRPr="0071575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</w:t>
        </w:r>
      </w:hyperlink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Правилам.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4. В случае обращения через портал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услугополучателю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5.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6. </w:t>
      </w:r>
      <w:proofErr w:type="gram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Сведения о документах, удостоверяющих личность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В случае представления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неполного пакета документов и (или) документов с истекшим сроком действия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отказывает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услугополучателю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приеме заявления.</w:t>
      </w:r>
    </w:p>
    <w:p w:rsidR="005E683C" w:rsidRPr="00715757" w:rsidRDefault="005E683C" w:rsidP="005E683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7. По итогам проверки документов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 </w:t>
      </w:r>
      <w:hyperlink r:id="rId9" w:anchor="z741" w:history="1">
        <w:r w:rsidRPr="0071575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3</w:t>
        </w:r>
      </w:hyperlink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 настоящим Правилам либо мотивированный ответ об отказе в оказании государственной услуги.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8.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услугополучателю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5E683C" w:rsidRPr="00715757" w:rsidRDefault="005E683C" w:rsidP="005E683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Глава 3. Порядок обжалования решений, действий (бездействия) </w:t>
      </w:r>
      <w:proofErr w:type="spellStart"/>
      <w:r w:rsidRPr="00715757">
        <w:rPr>
          <w:rFonts w:ascii="Times New Roman" w:eastAsia="Times New Roman" w:hAnsi="Times New Roman" w:cs="Times New Roman"/>
          <w:color w:val="1E1E1E"/>
          <w:sz w:val="24"/>
          <w:szCs w:val="24"/>
        </w:rPr>
        <w:t>услугодателя</w:t>
      </w:r>
      <w:proofErr w:type="spellEnd"/>
      <w:r w:rsidRPr="00715757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и (или) его должностных лиц в процессе оказания государственной услуги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10. Жалоба на решение, действий (бездействия)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услугодателя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 вопросам оказания государственных услуг подается на имя руководителя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услугодателя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в уполномоченный орган по оценке и </w:t>
      </w:r>
      <w:proofErr w:type="gram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контролю за</w:t>
      </w:r>
      <w:proofErr w:type="gram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5E683C" w:rsidRPr="00715757" w:rsidRDefault="005E683C" w:rsidP="005E683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Жалоба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поступившая в адрес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услугодателя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непосредственно оказавшего государственную услугу, в соответствии с </w:t>
      </w:r>
      <w:hyperlink r:id="rId10" w:anchor="z68" w:history="1">
        <w:r w:rsidRPr="0071575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пунктом 2</w:t>
        </w:r>
      </w:hyperlink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статьи 25 Закона подлежит рассмотрению в течение 5 (пяти) рабочих дней со дня ее регистрации.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Жалоба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контролю за</w:t>
      </w:r>
      <w:proofErr w:type="gram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11. В случаях несогласия с результатами оказания государственной услуги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услугополучатель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11745"/>
      </w:tblGrid>
      <w:tr w:rsidR="005E683C" w:rsidRPr="00715757" w:rsidTr="005E683C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z702"/>
            <w:bookmarkEnd w:id="0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 к Правилам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оказания государственной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 "Предоставление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бесплатного и льготного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 отдельным категориям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обучающихся и воспитанников в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общеобразовательных школах"</w:t>
            </w:r>
          </w:p>
        </w:tc>
      </w:tr>
      <w:tr w:rsidR="005E683C" w:rsidRPr="00715757" w:rsidTr="005E683C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z703"/>
            <w:bookmarkEnd w:id="1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5E683C" w:rsidRPr="00715757" w:rsidTr="005E683C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z704"/>
            <w:bookmarkEnd w:id="2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Руководителю местного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исполнительного органа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городов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Нур-Султана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Шымкента, районов и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городов областного значения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____________________________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____________________________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гражданина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Ф.И.О. (при его наличии) и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идентификационный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номер заявителя,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проживающег</w:t>
            </w:r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-ей) по адресу: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____________________________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(наименование населенного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пункта, адрес места проживания,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телефон)</w:t>
            </w:r>
          </w:p>
        </w:tc>
      </w:tr>
    </w:tbl>
    <w:p w:rsidR="005E683C" w:rsidRPr="008D1A73" w:rsidRDefault="005E683C" w:rsidP="00F801C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8D1A73">
        <w:rPr>
          <w:rFonts w:ascii="Times New Roman" w:eastAsia="Times New Roman" w:hAnsi="Times New Roman" w:cs="Times New Roman"/>
          <w:color w:val="1E1E1E"/>
          <w:sz w:val="32"/>
          <w:szCs w:val="32"/>
        </w:rPr>
        <w:lastRenderedPageBreak/>
        <w:t>Заявление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"___" __________20__года                 </w:t>
      </w:r>
      <w:r w:rsidR="00F801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</w:t>
      </w: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Подпись гражданина</w:t>
      </w:r>
      <w:proofErr w:type="gram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(-</w:t>
      </w:r>
      <w:proofErr w:type="spellStart"/>
      <w:proofErr w:type="gram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ки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0"/>
        <w:gridCol w:w="10470"/>
      </w:tblGrid>
      <w:tr w:rsidR="005E683C" w:rsidRPr="00715757" w:rsidTr="005E683C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z708"/>
            <w:bookmarkEnd w:id="3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 к Правилам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оказания государственной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 "Предоставление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бесплатного и льготного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 отдельным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категориям обучающихся и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воспитанников в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общеобразовательных школах"</w:t>
            </w:r>
          </w:p>
        </w:tc>
      </w:tr>
    </w:tbl>
    <w:p w:rsidR="005E683C" w:rsidRPr="00715757" w:rsidRDefault="005E683C" w:rsidP="005E683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1E1E1E"/>
          <w:sz w:val="24"/>
          <w:szCs w:val="24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2137"/>
        <w:gridCol w:w="8316"/>
      </w:tblGrid>
      <w:tr w:rsidR="005E683C" w:rsidRPr="00715757" w:rsidTr="008D1A73">
        <w:trPr>
          <w:trHeight w:val="1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Наименование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Местные исполнительные органы областей, городов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Нур-Султана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Алматы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Шымкента, районов и городов областного значения</w:t>
            </w:r>
          </w:p>
        </w:tc>
      </w:tr>
      <w:tr w:rsidR="005E683C" w:rsidRPr="00715757" w:rsidTr="008D1A73">
        <w:trPr>
          <w:trHeight w:val="1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Способы предоставления государственной услуги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Прием заявления и выдача результата оказания государственной услуги осуществляются через: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4" w:name="z711"/>
            <w:bookmarkEnd w:id="4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канцелярию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услугодателя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5" w:name="z712"/>
            <w:bookmarkEnd w:id="5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2) организации образования;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веб-портал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"электронного правительства"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www.egov.kz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(далее – портал).</w:t>
            </w:r>
          </w:p>
        </w:tc>
      </w:tr>
      <w:tr w:rsidR="005E683C" w:rsidRPr="00715757" w:rsidTr="008D1A73">
        <w:trPr>
          <w:trHeight w:val="1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с момента сдачи документов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услугодателю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а также при обращении на портал – 5 (пять) рабочих дней;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6" w:name="z714"/>
            <w:bookmarkEnd w:id="6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услугодателя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15 минут;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максимально допустимое время обслуживания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услугодателем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30 минут.</w:t>
            </w:r>
          </w:p>
        </w:tc>
      </w:tr>
      <w:tr w:rsidR="005E683C" w:rsidRPr="00715757" w:rsidTr="008D1A73">
        <w:trPr>
          <w:trHeight w:val="1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Форма оказания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Электронная (частично автоматизированная) и (или) бумажная</w:t>
            </w:r>
          </w:p>
        </w:tc>
      </w:tr>
      <w:tr w:rsidR="005E683C" w:rsidRPr="00715757" w:rsidTr="008D1A73">
        <w:trPr>
          <w:trHeight w:val="1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5E683C" w:rsidRPr="00715757" w:rsidTr="008D1A73">
        <w:trPr>
          <w:trHeight w:val="1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Размер оплаты, взимаемой с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Бесплатно</w:t>
            </w:r>
          </w:p>
        </w:tc>
      </w:tr>
      <w:tr w:rsidR="005E683C" w:rsidRPr="00715757" w:rsidTr="008D1A73">
        <w:trPr>
          <w:trHeight w:val="1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График работы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услугодателя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7" w:name="z717"/>
            <w:bookmarkEnd w:id="7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8" w:name="z718"/>
            <w:bookmarkEnd w:id="8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Адреса мест оказания государственной услуги размещены на: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9" w:name="z719"/>
            <w:bookmarkEnd w:id="9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интернет-ресурсе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Министерства образования и науки Республики Казахстан: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www.edu.gov.kz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портале: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www.egov.kz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5E683C" w:rsidRPr="00715757" w:rsidTr="008D1A73">
        <w:trPr>
          <w:trHeight w:val="13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Перечень документов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услугодателю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0" w:name="z721"/>
            <w:bookmarkEnd w:id="10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1) заявление;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1" w:name="z722"/>
            <w:bookmarkEnd w:id="11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2) документ, удостоверяющий личность родителя (требуется для идентификации личности);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2" w:name="z723"/>
            <w:bookmarkEnd w:id="12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3" w:name="z724"/>
            <w:bookmarkEnd w:id="13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4" w:name="z725"/>
            <w:bookmarkEnd w:id="14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5) копия документа, подтверждающего статус: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5" w:name="z726"/>
            <w:bookmarkEnd w:id="15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6" w:name="z727"/>
            <w:bookmarkEnd w:id="16"/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7" w:name="z728"/>
            <w:bookmarkEnd w:id="17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8" w:name="z729"/>
            <w:bookmarkEnd w:id="18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19" w:name="z730"/>
            <w:bookmarkEnd w:id="19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услугополучателю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0" w:name="z731"/>
            <w:bookmarkEnd w:id="20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 портал: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1" w:name="z732"/>
            <w:bookmarkEnd w:id="21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предоставленного оператором сотовой связи, к учетной записи портала;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2" w:name="z733"/>
            <w:bookmarkEnd w:id="22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3" w:name="z734"/>
            <w:bookmarkEnd w:id="23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4" w:name="z735"/>
            <w:bookmarkEnd w:id="24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4) электронная копия документа, подтверждающего статус: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5" w:name="z736"/>
            <w:bookmarkEnd w:id="25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6" w:name="z737"/>
            <w:bookmarkEnd w:id="26"/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7" w:name="z738"/>
            <w:bookmarkEnd w:id="27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5E683C" w:rsidRPr="00715757" w:rsidTr="008D1A73">
        <w:trPr>
          <w:trHeight w:val="535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установление недостоверности документов, представленных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услугополучателем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bookmarkStart w:id="28" w:name="z740"/>
            <w:bookmarkEnd w:id="28"/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2) несоответствие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в отношении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услугополучатель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лишен</w:t>
            </w:r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5E683C" w:rsidRPr="00715757" w:rsidTr="008D1A73">
        <w:trPr>
          <w:trHeight w:val="29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83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Услугополучатель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услугодателя</w:t>
            </w:r>
            <w:proofErr w:type="spell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а также Единого </w:t>
            </w:r>
            <w:proofErr w:type="spellStart"/>
            <w:proofErr w:type="gramStart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контакт-центра</w:t>
            </w:r>
            <w:proofErr w:type="spellEnd"/>
            <w:proofErr w:type="gramEnd"/>
            <w:r w:rsidRPr="007157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"1414", 8-800-080-7777.</w:t>
            </w:r>
          </w:p>
        </w:tc>
      </w:tr>
    </w:tbl>
    <w:p w:rsidR="005E683C" w:rsidRPr="00715757" w:rsidRDefault="005E683C" w:rsidP="005E68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380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10895"/>
      </w:tblGrid>
      <w:tr w:rsidR="005E683C" w:rsidRPr="00715757" w:rsidTr="008D1A73"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9" w:name="z741"/>
            <w:bookmarkEnd w:id="29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 к Правилам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оказания государственной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 "Предоставление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бесплатного и льготного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 отдельным категориям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обучающихся и воспитанников в</w:t>
            </w:r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общеобразовательных школах"</w:t>
            </w:r>
          </w:p>
        </w:tc>
      </w:tr>
      <w:tr w:rsidR="005E683C" w:rsidRPr="00715757" w:rsidTr="008D1A73">
        <w:trPr>
          <w:trHeight w:val="41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8D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683C" w:rsidRPr="00715757" w:rsidRDefault="005E683C" w:rsidP="005E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0" w:name="z742"/>
            <w:bookmarkEnd w:id="30"/>
            <w:r w:rsidRPr="0071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5E683C" w:rsidRPr="00715757" w:rsidRDefault="005E683C" w:rsidP="00F801C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1E1E1E"/>
          <w:sz w:val="24"/>
          <w:szCs w:val="24"/>
        </w:rPr>
        <w:t>СПРАВКА</w:t>
      </w:r>
      <w:r w:rsidRPr="00715757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            о предоставлении бесплатного и льготного питания в общеобразовательной школе</w:t>
      </w:r>
    </w:p>
    <w:p w:rsidR="008D1A73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Дана __________________ в том, что он/она включе</w:t>
      </w:r>
      <w:proofErr w:type="gram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н(</w:t>
      </w:r>
      <w:proofErr w:type="gram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-а) в список</w:t>
      </w: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(Ф.И.О. (при его наличии)) обучающихся и воспитанников, обеспечивающихся бесплатным питанием в 20__ - 20__ учебном году.</w:t>
      </w:r>
    </w:p>
    <w:p w:rsidR="005E683C" w:rsidRPr="00715757" w:rsidRDefault="005E683C" w:rsidP="005E683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</w:t>
      </w: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Дата, подпись руководителя местного исполнительного органа областей, городов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Нур-Султана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Алматы</w:t>
      </w:r>
      <w:proofErr w:type="spellEnd"/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Шымкента, районов и городов областного значения</w:t>
      </w:r>
      <w:r w:rsidRPr="007157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Место печати</w:t>
      </w:r>
    </w:p>
    <w:sectPr w:rsidR="005E683C" w:rsidRPr="00715757" w:rsidSect="0071575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C1" w:rsidRDefault="003701C1" w:rsidP="00E165E6">
      <w:pPr>
        <w:spacing w:after="0" w:line="240" w:lineRule="auto"/>
      </w:pPr>
      <w:r>
        <w:separator/>
      </w:r>
    </w:p>
  </w:endnote>
  <w:endnote w:type="continuationSeparator" w:id="0">
    <w:p w:rsidR="003701C1" w:rsidRDefault="003701C1" w:rsidP="00E1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C1" w:rsidRDefault="003701C1" w:rsidP="00E165E6">
      <w:pPr>
        <w:spacing w:after="0" w:line="240" w:lineRule="auto"/>
      </w:pPr>
      <w:r>
        <w:separator/>
      </w:r>
    </w:p>
  </w:footnote>
  <w:footnote w:type="continuationSeparator" w:id="0">
    <w:p w:rsidR="003701C1" w:rsidRDefault="003701C1" w:rsidP="00E16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A15"/>
    <w:rsid w:val="000D7A15"/>
    <w:rsid w:val="000E1301"/>
    <w:rsid w:val="001A433E"/>
    <w:rsid w:val="001C468E"/>
    <w:rsid w:val="0020229D"/>
    <w:rsid w:val="002B0457"/>
    <w:rsid w:val="002F45B4"/>
    <w:rsid w:val="00310822"/>
    <w:rsid w:val="003701C1"/>
    <w:rsid w:val="00386871"/>
    <w:rsid w:val="003B1A35"/>
    <w:rsid w:val="00557198"/>
    <w:rsid w:val="00591C02"/>
    <w:rsid w:val="005E683C"/>
    <w:rsid w:val="00685A56"/>
    <w:rsid w:val="006C5CD7"/>
    <w:rsid w:val="006D23D9"/>
    <w:rsid w:val="00715757"/>
    <w:rsid w:val="00735D8D"/>
    <w:rsid w:val="00771CAE"/>
    <w:rsid w:val="007B0DAA"/>
    <w:rsid w:val="007F2AC9"/>
    <w:rsid w:val="008B2F21"/>
    <w:rsid w:val="008D1A73"/>
    <w:rsid w:val="009935FB"/>
    <w:rsid w:val="009E2476"/>
    <w:rsid w:val="00A51F27"/>
    <w:rsid w:val="00A65922"/>
    <w:rsid w:val="00AB53D4"/>
    <w:rsid w:val="00AD6EF7"/>
    <w:rsid w:val="00BA5524"/>
    <w:rsid w:val="00BF34D1"/>
    <w:rsid w:val="00BF73CB"/>
    <w:rsid w:val="00C21E72"/>
    <w:rsid w:val="00C507C1"/>
    <w:rsid w:val="00C97D12"/>
    <w:rsid w:val="00CE71F0"/>
    <w:rsid w:val="00D9303B"/>
    <w:rsid w:val="00E165E6"/>
    <w:rsid w:val="00E358F5"/>
    <w:rsid w:val="00E41043"/>
    <w:rsid w:val="00E73A2D"/>
    <w:rsid w:val="00E847E2"/>
    <w:rsid w:val="00E947BD"/>
    <w:rsid w:val="00F3463B"/>
    <w:rsid w:val="00F53C8A"/>
    <w:rsid w:val="00F56EC8"/>
    <w:rsid w:val="00F755BE"/>
    <w:rsid w:val="00F801CB"/>
    <w:rsid w:val="00FA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B4"/>
  </w:style>
  <w:style w:type="paragraph" w:styleId="3">
    <w:name w:val="heading 3"/>
    <w:basedOn w:val="a"/>
    <w:link w:val="30"/>
    <w:uiPriority w:val="9"/>
    <w:qFormat/>
    <w:rsid w:val="005E6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507C1"/>
    <w:pPr>
      <w:spacing w:after="0" w:line="240" w:lineRule="auto"/>
      <w:jc w:val="right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07C1"/>
    <w:pPr>
      <w:spacing w:after="0" w:line="240" w:lineRule="auto"/>
      <w:jc w:val="right"/>
    </w:pPr>
    <w:rPr>
      <w:rFonts w:ascii="Times New Roman" w:eastAsiaTheme="minorHAnsi" w:hAnsi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E68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5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E683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1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65E6"/>
  </w:style>
  <w:style w:type="paragraph" w:styleId="a9">
    <w:name w:val="footer"/>
    <w:basedOn w:val="a"/>
    <w:link w:val="aa"/>
    <w:uiPriority w:val="99"/>
    <w:semiHidden/>
    <w:unhideWhenUsed/>
    <w:rsid w:val="00E1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4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8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adilet.zan.kz/rus/docs/Z13000000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2000020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КСШ2</Company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КСШ</cp:lastModifiedBy>
  <cp:revision>9</cp:revision>
  <cp:lastPrinted>2020-09-23T11:37:00Z</cp:lastPrinted>
  <dcterms:created xsi:type="dcterms:W3CDTF">2020-10-27T03:04:00Z</dcterms:created>
  <dcterms:modified xsi:type="dcterms:W3CDTF">2020-10-27T04:40:00Z</dcterms:modified>
</cp:coreProperties>
</file>